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052" w:rsidRPr="00701052" w:rsidRDefault="00701052" w:rsidP="00701052">
      <w:pPr>
        <w:shd w:val="clear" w:color="auto" w:fill="FFFFFF"/>
        <w:spacing w:after="0" w:line="240" w:lineRule="auto"/>
        <w:rPr>
          <w:rFonts w:eastAsia="Times New Roman" w:cstheme="minorHAnsi"/>
          <w:sz w:val="24"/>
          <w:szCs w:val="24"/>
        </w:rPr>
      </w:pPr>
      <w:r w:rsidRPr="00701052">
        <w:rPr>
          <w:rFonts w:eastAsia="Times New Roman" w:cstheme="minorHAnsi"/>
          <w:sz w:val="24"/>
          <w:szCs w:val="24"/>
        </w:rPr>
        <w:t xml:space="preserve">The City of Tempe AARP </w:t>
      </w:r>
      <w:r w:rsidRPr="00701052">
        <w:rPr>
          <w:rFonts w:eastAsia="Times New Roman" w:cstheme="minorHAnsi"/>
          <w:sz w:val="24"/>
          <w:szCs w:val="24"/>
        </w:rPr>
        <w:t xml:space="preserve">Foundation </w:t>
      </w:r>
      <w:r w:rsidRPr="00701052">
        <w:rPr>
          <w:rFonts w:eastAsia="Times New Roman" w:cstheme="minorHAnsi"/>
          <w:sz w:val="24"/>
          <w:szCs w:val="24"/>
        </w:rPr>
        <w:t xml:space="preserve">Experience Corps is </w:t>
      </w:r>
      <w:proofErr w:type="gramStart"/>
      <w:r w:rsidRPr="00701052">
        <w:rPr>
          <w:rFonts w:eastAsia="Times New Roman" w:cstheme="minorHAnsi"/>
          <w:sz w:val="24"/>
          <w:szCs w:val="24"/>
        </w:rPr>
        <w:t>an early literacy skills</w:t>
      </w:r>
      <w:proofErr w:type="gramEnd"/>
      <w:r w:rsidRPr="00701052">
        <w:rPr>
          <w:rFonts w:eastAsia="Times New Roman" w:cstheme="minorHAnsi"/>
          <w:sz w:val="24"/>
          <w:szCs w:val="24"/>
        </w:rPr>
        <w:t xml:space="preserve"> tutoring program designed to provide support to struggling students in kindergarten through third grade by placing trained volunteer tutors in high need schools in the Tempe Elementary District.  Experience Corps specifically engages adults 50+ in the community to volunteer as tutors. Through this generational exchange, children succeed, 50+ adults thrive and communities are made stronger. The tutors commit to an entire school year, meeting with their assigned students twice weekly.  Students recommended for the Experience Corps program </w:t>
      </w:r>
      <w:proofErr w:type="gramStart"/>
      <w:r w:rsidRPr="00701052">
        <w:rPr>
          <w:rFonts w:eastAsia="Times New Roman" w:cstheme="minorHAnsi"/>
          <w:sz w:val="24"/>
          <w:szCs w:val="24"/>
        </w:rPr>
        <w:t>are considered to be</w:t>
      </w:r>
      <w:proofErr w:type="gramEnd"/>
      <w:r w:rsidRPr="00701052">
        <w:rPr>
          <w:rFonts w:eastAsia="Times New Roman" w:cstheme="minorHAnsi"/>
          <w:sz w:val="24"/>
          <w:szCs w:val="24"/>
        </w:rPr>
        <w:t xml:space="preserve"> at risk and have tested below benchmark standards in reading for their grade level. In addition to strengthening academic skills, the tutors work on motivating and encouraging students through the positive relationship they build together. Teachers report that, in addition to the obvious benefit of boosting students’ reading skills through the program, students also show increased self-confidence. The effectiveness of the program is measured by student reading scores, surveys of teachers, principals, and volunteers.  </w:t>
      </w:r>
    </w:p>
    <w:p w:rsidR="00701052" w:rsidRPr="00701052" w:rsidRDefault="00701052" w:rsidP="00701052">
      <w:pPr>
        <w:shd w:val="clear" w:color="auto" w:fill="FFFFFF"/>
        <w:spacing w:after="0" w:line="240" w:lineRule="auto"/>
        <w:rPr>
          <w:rFonts w:eastAsia="Times New Roman" w:cstheme="minorHAnsi"/>
          <w:sz w:val="24"/>
          <w:szCs w:val="24"/>
        </w:rPr>
      </w:pPr>
    </w:p>
    <w:p w:rsidR="00701052" w:rsidRPr="00701052" w:rsidRDefault="00701052" w:rsidP="00701052">
      <w:pPr>
        <w:shd w:val="clear" w:color="auto" w:fill="FFFFFF"/>
        <w:spacing w:after="0" w:line="240" w:lineRule="auto"/>
        <w:rPr>
          <w:rFonts w:eastAsia="Times New Roman" w:cstheme="minorHAnsi"/>
          <w:sz w:val="24"/>
          <w:szCs w:val="24"/>
        </w:rPr>
      </w:pPr>
      <w:r w:rsidRPr="00701052">
        <w:rPr>
          <w:rFonts w:eastAsia="Times New Roman" w:cstheme="minorHAnsi"/>
          <w:sz w:val="24"/>
          <w:szCs w:val="24"/>
        </w:rPr>
        <w:t xml:space="preserve">There is a well-established link between the ability to read by third grade and future academic success.  It has been reported by the National Education Association that if a student cannot read by the conclusion of the third grade, they are three times more likely to drop out of school.  Arizona Revised Statute 15-701 (Move </w:t>
      </w:r>
      <w:proofErr w:type="gramStart"/>
      <w:r w:rsidRPr="00701052">
        <w:rPr>
          <w:rFonts w:eastAsia="Times New Roman" w:cstheme="minorHAnsi"/>
          <w:sz w:val="24"/>
          <w:szCs w:val="24"/>
        </w:rPr>
        <w:t>On</w:t>
      </w:r>
      <w:proofErr w:type="gramEnd"/>
      <w:r w:rsidRPr="00701052">
        <w:rPr>
          <w:rFonts w:eastAsia="Times New Roman" w:cstheme="minorHAnsi"/>
          <w:sz w:val="24"/>
          <w:szCs w:val="24"/>
        </w:rPr>
        <w:t xml:space="preserve"> When Reading) requires that third grade s</w:t>
      </w:r>
      <w:r>
        <w:rPr>
          <w:rFonts w:eastAsia="Times New Roman" w:cstheme="minorHAnsi"/>
          <w:sz w:val="24"/>
          <w:szCs w:val="24"/>
        </w:rPr>
        <w:t>tudents</w:t>
      </w:r>
      <w:r w:rsidRPr="00701052">
        <w:rPr>
          <w:rFonts w:eastAsia="Times New Roman" w:cstheme="minorHAnsi"/>
          <w:sz w:val="24"/>
          <w:szCs w:val="24"/>
        </w:rPr>
        <w:t xml:space="preserve"> pass the reading portion of the Arizona state standardized test in order to be promoted to fourth grade.  This mandate comes at a time when districts are struggling with reduced funding and shrinking resources. </w:t>
      </w:r>
    </w:p>
    <w:p w:rsidR="00701052" w:rsidRPr="00701052" w:rsidRDefault="00701052" w:rsidP="00701052">
      <w:pPr>
        <w:shd w:val="clear" w:color="auto" w:fill="FFFFFF"/>
        <w:spacing w:after="0" w:line="240" w:lineRule="auto"/>
        <w:rPr>
          <w:rFonts w:eastAsia="Times New Roman" w:cstheme="minorHAnsi"/>
          <w:sz w:val="24"/>
          <w:szCs w:val="24"/>
        </w:rPr>
      </w:pPr>
    </w:p>
    <w:p w:rsidR="00701052" w:rsidRPr="00701052" w:rsidRDefault="00701052" w:rsidP="00701052">
      <w:pPr>
        <w:spacing w:after="0" w:line="240" w:lineRule="auto"/>
        <w:jc w:val="both"/>
        <w:rPr>
          <w:rFonts w:cstheme="minorHAnsi"/>
          <w:sz w:val="24"/>
          <w:szCs w:val="24"/>
        </w:rPr>
      </w:pPr>
      <w:r w:rsidRPr="00701052">
        <w:rPr>
          <w:rFonts w:eastAsia="Times New Roman" w:cstheme="minorHAnsi"/>
          <w:sz w:val="24"/>
          <w:szCs w:val="24"/>
        </w:rPr>
        <w:t xml:space="preserve">The Tempe Elementary School District, which serves the majority of Tempe’s elementary school-aged students, has documented 79 different languages in the homes of their students. Of the five largest cities in Maricopa County’s east valley, Tempe has the highest poverty rate with 23% of the population living below poverty and 65% of students receiving free or reduced lunch.  The homeless population of school children has increased every year for the past five years.  </w:t>
      </w:r>
      <w:r w:rsidRPr="00701052">
        <w:rPr>
          <w:rFonts w:cstheme="minorHAnsi"/>
          <w:sz w:val="24"/>
          <w:szCs w:val="24"/>
        </w:rPr>
        <w:t>A large body of educational research has found significant correlations between poverty and poor literacy skills.</w:t>
      </w:r>
    </w:p>
    <w:p w:rsidR="00701052" w:rsidRPr="00701052" w:rsidRDefault="00701052" w:rsidP="00701052">
      <w:pPr>
        <w:spacing w:after="0" w:line="240" w:lineRule="auto"/>
        <w:jc w:val="both"/>
        <w:rPr>
          <w:rFonts w:cstheme="minorHAnsi"/>
          <w:sz w:val="24"/>
          <w:szCs w:val="24"/>
        </w:rPr>
      </w:pPr>
    </w:p>
    <w:p w:rsidR="00701052" w:rsidRDefault="00701052" w:rsidP="00701052">
      <w:pPr>
        <w:spacing w:after="0" w:line="240" w:lineRule="auto"/>
        <w:jc w:val="both"/>
        <w:rPr>
          <w:rFonts w:cstheme="minorHAnsi"/>
          <w:sz w:val="24"/>
          <w:szCs w:val="24"/>
        </w:rPr>
      </w:pPr>
      <w:r>
        <w:rPr>
          <w:rFonts w:cstheme="minorHAnsi"/>
          <w:sz w:val="24"/>
          <w:szCs w:val="24"/>
        </w:rPr>
        <w:t xml:space="preserve">The Tempe Experience Corps program has been selected as the model for all new Experience Corps sites by the AARP Foundation. </w:t>
      </w:r>
    </w:p>
    <w:p w:rsidR="00701052" w:rsidRDefault="00701052" w:rsidP="00701052">
      <w:pPr>
        <w:spacing w:after="0" w:line="240" w:lineRule="auto"/>
        <w:jc w:val="both"/>
        <w:rPr>
          <w:rFonts w:cstheme="minorHAnsi"/>
          <w:sz w:val="24"/>
          <w:szCs w:val="24"/>
        </w:rPr>
      </w:pPr>
    </w:p>
    <w:p w:rsidR="00701052" w:rsidRPr="00701052" w:rsidRDefault="00701052" w:rsidP="00701052">
      <w:pPr>
        <w:spacing w:after="0" w:line="240" w:lineRule="auto"/>
        <w:jc w:val="both"/>
        <w:rPr>
          <w:rFonts w:cstheme="minorHAnsi"/>
          <w:sz w:val="24"/>
          <w:szCs w:val="24"/>
        </w:rPr>
      </w:pPr>
      <w:r w:rsidRPr="00701052">
        <w:rPr>
          <w:rFonts w:cstheme="minorHAnsi"/>
          <w:sz w:val="24"/>
          <w:szCs w:val="24"/>
        </w:rPr>
        <w:t xml:space="preserve">Currently, 100 adult volunteer tutors are working with 500 students in 10 Tempe Elementary Schools and 2 after-school sites.  </w:t>
      </w:r>
    </w:p>
    <w:p w:rsidR="00701052" w:rsidRDefault="00701052" w:rsidP="00701052">
      <w:pPr>
        <w:spacing w:after="0" w:line="240" w:lineRule="auto"/>
        <w:jc w:val="both"/>
        <w:rPr>
          <w:rFonts w:cstheme="minorHAnsi"/>
        </w:rPr>
      </w:pPr>
    </w:p>
    <w:p w:rsidR="00347634" w:rsidRPr="00701052" w:rsidRDefault="00347634">
      <w:pPr>
        <w:rPr>
          <w:sz w:val="24"/>
          <w:szCs w:val="24"/>
        </w:rPr>
      </w:pPr>
      <w:bookmarkStart w:id="0" w:name="_GoBack"/>
      <w:bookmarkEnd w:id="0"/>
    </w:p>
    <w:sectPr w:rsidR="00347634" w:rsidRPr="00701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052"/>
    <w:rsid w:val="00347634"/>
    <w:rsid w:val="00701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853F"/>
  <w15:chartTrackingRefBased/>
  <w15:docId w15:val="{9B70E330-BF15-42F6-8724-2E9E270DB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0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5B0E2-F277-4EEC-A2DF-4FCED762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Rebecca</dc:creator>
  <cp:keywords/>
  <dc:description/>
  <cp:lastModifiedBy>Bond, Rebecca</cp:lastModifiedBy>
  <cp:revision>1</cp:revision>
  <dcterms:created xsi:type="dcterms:W3CDTF">2018-01-19T17:10:00Z</dcterms:created>
  <dcterms:modified xsi:type="dcterms:W3CDTF">2018-01-19T17:20:00Z</dcterms:modified>
</cp:coreProperties>
</file>